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66" w:rsidRDefault="00234D66" w:rsidP="00234D66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Załącznik</w:t>
      </w:r>
    </w:p>
    <w:p w:rsidR="00234D66" w:rsidRDefault="00234D66" w:rsidP="00234D66">
      <w:pPr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do Zarządzenia Nr 239/2018</w:t>
      </w:r>
      <w:r>
        <w:rPr>
          <w:rFonts w:ascii="Calibri" w:hAnsi="Calibri" w:cs="Calibri"/>
          <w:sz w:val="16"/>
          <w:szCs w:val="16"/>
        </w:rPr>
        <w:tab/>
        <w:t xml:space="preserve">            Burmistrza Miasta Gorlice  </w:t>
      </w:r>
      <w:r>
        <w:rPr>
          <w:rFonts w:ascii="Calibri" w:hAnsi="Calibri" w:cs="Calibri"/>
          <w:sz w:val="16"/>
          <w:szCs w:val="16"/>
        </w:rPr>
        <w:tab/>
        <w:t xml:space="preserve">            z dnia 1 października 2018 r.</w:t>
      </w:r>
    </w:p>
    <w:p w:rsidR="00234D66" w:rsidRDefault="00234D66" w:rsidP="00234D66">
      <w:pPr>
        <w:rPr>
          <w:sz w:val="20"/>
        </w:rPr>
      </w:pPr>
    </w:p>
    <w:p w:rsidR="00234D66" w:rsidRDefault="00234D66" w:rsidP="00234D6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234D66" w:rsidRDefault="00234D66" w:rsidP="00234D66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Y K A Z</w:t>
      </w:r>
    </w:p>
    <w:p w:rsidR="00234D66" w:rsidRDefault="00234D66" w:rsidP="00234D66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nieruchomości przeznaczonych do oddania w dzierżawę przez Miasto Gorlice.     </w:t>
      </w:r>
    </w:p>
    <w:p w:rsidR="00234D66" w:rsidRDefault="00234D66" w:rsidP="00234D66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234D66" w:rsidRDefault="00234D66" w:rsidP="00234D66">
      <w:pPr>
        <w:pStyle w:val="Tekstpodstawowy"/>
        <w:tabs>
          <w:tab w:val="left" w:pos="2127"/>
        </w:tabs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.: Dz. U. z 2018 r. poz. 121 ze zm.)</w:t>
      </w:r>
      <w:r>
        <w:rPr>
          <w:szCs w:val="26"/>
        </w:rPr>
        <w:t xml:space="preserve"> </w:t>
      </w:r>
      <w:r>
        <w:rPr>
          <w:rFonts w:asciiTheme="minorHAnsi" w:hAnsiTheme="minorHAnsi"/>
          <w:sz w:val="20"/>
          <w:szCs w:val="20"/>
        </w:rPr>
        <w:t>Burmistrz Miasta Gorlice przeznacza do oddania w dzierżawę nieruchomości gruntowe, stanowiące własność Miasta Gorlice, opisane jak niżej:</w:t>
      </w:r>
    </w:p>
    <w:p w:rsidR="00234D66" w:rsidRDefault="00234D66" w:rsidP="00234D66">
      <w:pPr>
        <w:pStyle w:val="Tekstpodstawowy"/>
        <w:tabs>
          <w:tab w:val="left" w:pos="2127"/>
        </w:tabs>
        <w:rPr>
          <w:rFonts w:asciiTheme="minorHAnsi" w:hAnsiTheme="minorHAnsi" w:cs="Calibri"/>
          <w:sz w:val="20"/>
          <w:szCs w:val="20"/>
        </w:rP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850"/>
        <w:gridCol w:w="567"/>
        <w:gridCol w:w="1701"/>
        <w:gridCol w:w="3119"/>
        <w:gridCol w:w="1276"/>
        <w:gridCol w:w="1991"/>
      </w:tblGrid>
      <w:tr w:rsidR="00234D66" w:rsidTr="006D6A98">
        <w:trPr>
          <w:trHeight w:val="11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Nr</w:t>
            </w:r>
          </w:p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działki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Pow.</w:t>
            </w:r>
          </w:p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 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Opis i położenie nieruchomości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Przeznaczenie w planie ogólnym zagospodarowania 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  <w:t>Miasta Gorlice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Okres dzierżawy</w:t>
            </w:r>
          </w:p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Default="00234D66" w:rsidP="006D6A9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Wysokość stawki za 1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  <w:t xml:space="preserve">2 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nieruchomości</w:t>
            </w:r>
          </w:p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(netto)</w:t>
            </w:r>
          </w:p>
        </w:tc>
      </w:tr>
      <w:tr w:rsidR="00234D66" w:rsidTr="006D6A98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2529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 Łokietka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Pr="005406B4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406B4">
              <w:rPr>
                <w:rFonts w:ascii="Calibri" w:hAnsi="Calibri" w:cs="Calibri"/>
                <w:sz w:val="20"/>
                <w:szCs w:val="20"/>
                <w:lang w:eastAsia="en-US"/>
              </w:rPr>
              <w:t>Plan Nr 2- 117.MN- tereny budownictwa mieszkaniowego jednorodzinnego, 1.RP- tereny rolne</w:t>
            </w:r>
          </w:p>
          <w:p w:rsidR="00234D66" w:rsidRPr="006635B5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</w:pPr>
            <w:r w:rsidRPr="005406B4">
              <w:rPr>
                <w:rFonts w:ascii="Calibri" w:hAnsi="Calibri" w:cs="Calibri"/>
                <w:sz w:val="20"/>
                <w:szCs w:val="20"/>
                <w:lang w:eastAsia="en-US"/>
              </w:rPr>
              <w:t>-uprawy rolne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01.11.2018 r. 31.10.2021 r.</w:t>
            </w:r>
          </w:p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Default="00234D66" w:rsidP="006D6A9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2000 m</w:t>
            </w:r>
            <w:r w:rsidRPr="008B578F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- 0,10 zł/m</w:t>
            </w:r>
            <w:r w:rsidRPr="008B578F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234D66" w:rsidRDefault="00234D66" w:rsidP="006D6A9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1960 m</w:t>
            </w:r>
            <w:r w:rsidRPr="008B578F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– 0,05 zł/m</w:t>
            </w:r>
            <w:r w:rsidRPr="008B578F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234D66" w:rsidRDefault="00234D66" w:rsidP="006D6A9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/rocznie/</w:t>
            </w:r>
          </w:p>
          <w:p w:rsidR="00234D66" w:rsidRDefault="00234D66" w:rsidP="006D6A9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zwolnione z VAT</w:t>
            </w:r>
          </w:p>
        </w:tc>
      </w:tr>
      <w:tr w:rsidR="00234D66" w:rsidTr="006D6A98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Default="00234D66" w:rsidP="006D6A98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2950/1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 Blich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Pr="00C75E9E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75E9E">
              <w:rPr>
                <w:rFonts w:ascii="Calibri" w:hAnsi="Calibri" w:cs="Calibri"/>
                <w:sz w:val="20"/>
                <w:szCs w:val="20"/>
                <w:lang w:eastAsia="en-US"/>
              </w:rPr>
              <w:t>Plan Nr 3- 28.MN - tereny budownictwa mieszkaniowego jednorodzinnego</w:t>
            </w:r>
          </w:p>
          <w:p w:rsidR="00234D66" w:rsidRPr="006635B5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</w:pPr>
            <w:r w:rsidRPr="00C75E9E">
              <w:rPr>
                <w:rFonts w:ascii="Calibri" w:hAnsi="Calibri" w:cs="Calibri"/>
                <w:sz w:val="20"/>
                <w:szCs w:val="20"/>
                <w:lang w:eastAsia="en-US"/>
              </w:rPr>
              <w:t>-cele składowe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01.11.2018 r. 31.10.2021 r.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Default="00234D66" w:rsidP="006D6A9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0,30 zł</w:t>
            </w:r>
          </w:p>
          <w:p w:rsidR="00234D66" w:rsidRDefault="00234D66" w:rsidP="006D6A9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 miesięcznie /</w:t>
            </w:r>
          </w:p>
        </w:tc>
      </w:tr>
      <w:tr w:rsidR="00234D66" w:rsidTr="006D6A98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Default="00234D66" w:rsidP="006D6A98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2650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 Kazimierza Wielkiego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Pr="0010479D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0479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Plan Nr 2- 1.KUd- tereny komunikacji- </w:t>
            </w:r>
          </w:p>
          <w:p w:rsidR="00234D66" w:rsidRPr="006635B5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</w:pPr>
            <w:r w:rsidRPr="0010479D">
              <w:rPr>
                <w:rFonts w:ascii="Calibri" w:hAnsi="Calibri" w:cs="Calibri"/>
                <w:sz w:val="20"/>
                <w:szCs w:val="20"/>
                <w:lang w:eastAsia="en-US"/>
              </w:rPr>
              <w:t>- zieleń ozdobna</w:t>
            </w:r>
          </w:p>
          <w:p w:rsidR="00234D66" w:rsidRPr="006635B5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01.11.2018 r. 31.10.2021 r.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Default="00234D66" w:rsidP="006D6A9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0,34 zł/ rocznie /</w:t>
            </w:r>
          </w:p>
          <w:p w:rsidR="00234D66" w:rsidRDefault="00234D66" w:rsidP="006D6A9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zwolnione z VAT</w:t>
            </w:r>
          </w:p>
        </w:tc>
      </w:tr>
      <w:tr w:rsidR="00234D66" w:rsidTr="006D6A98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Default="00234D66" w:rsidP="006D6A98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1607/18</w:t>
            </w:r>
          </w:p>
          <w:p w:rsidR="00234D66" w:rsidRDefault="00234D66" w:rsidP="006D6A98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1622/15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 Parkowa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Plan Nr 4 – 1.ZL/3.ZI - tereny zadrzewień stanowiące obudowę biologiczną rzeki Ropa</w:t>
            </w:r>
          </w:p>
          <w:p w:rsidR="00234D66" w:rsidRPr="0010479D" w:rsidRDefault="00234D66" w:rsidP="006D6A9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Default="00234D66" w:rsidP="006D6A9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01.11.2018 r. 31.10.2021 r.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66" w:rsidRDefault="00234D66" w:rsidP="006D6A9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0,07 zł</w:t>
            </w:r>
          </w:p>
          <w:p w:rsidR="00234D66" w:rsidRDefault="00234D66" w:rsidP="006D6A9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 miesięcznie /</w:t>
            </w:r>
          </w:p>
        </w:tc>
      </w:tr>
    </w:tbl>
    <w:p w:rsidR="00234D66" w:rsidRDefault="00234D66" w:rsidP="00234D66">
      <w:pPr>
        <w:rPr>
          <w:rFonts w:ascii="Calibri" w:hAnsi="Calibri" w:cs="Calibri"/>
          <w:sz w:val="18"/>
          <w:szCs w:val="18"/>
        </w:rPr>
      </w:pPr>
    </w:p>
    <w:p w:rsidR="00234D66" w:rsidRDefault="00234D66" w:rsidP="00234D66">
      <w:pPr>
        <w:jc w:val="both"/>
      </w:pPr>
      <w:r>
        <w:rPr>
          <w:rFonts w:ascii="Calibri" w:hAnsi="Calibri" w:cs="Calibri"/>
          <w:sz w:val="18"/>
          <w:szCs w:val="18"/>
        </w:rPr>
        <w:t>Wykaz niniejszy podlega wywieszeniu na okres 21 dni na tablicy ogłoszeń w budynku Urzędu Miejskiego w Gorlicach. Szczegółowe warunki dzierżawy określone zostaną w umowie.</w:t>
      </w:r>
      <w:r>
        <w:rPr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Do podanych stawek netto zostanie doliczony podatek VAT wyliczony według obowiązującej stawki.</w:t>
      </w:r>
    </w:p>
    <w:p w:rsidR="00234D66" w:rsidRDefault="00234D66" w:rsidP="00234D66"/>
    <w:p w:rsidR="003A7F4B" w:rsidRDefault="003A7F4B"/>
    <w:sectPr w:rsidR="003A7F4B" w:rsidSect="003A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D66"/>
    <w:rsid w:val="00234D66"/>
    <w:rsid w:val="003A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D6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34D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34D6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34D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4D66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2018-10-05T05:40:00Z</dcterms:created>
  <dcterms:modified xsi:type="dcterms:W3CDTF">2018-10-05T05:40:00Z</dcterms:modified>
</cp:coreProperties>
</file>